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D0" w:rsidRPr="00E0725D" w:rsidRDefault="00962AD0" w:rsidP="00462D2E">
      <w:pPr>
        <w:pBdr>
          <w:bottom w:val="single" w:sz="6" w:space="6" w:color="B4B4B4"/>
        </w:pBdr>
        <w:spacing w:after="240"/>
        <w:jc w:val="both"/>
        <w:outlineLvl w:val="0"/>
        <w:rPr>
          <w:rFonts w:ascii="Helvetica" w:eastAsia="Times New Roman" w:hAnsi="Helvetica" w:cs="Times New Roman"/>
          <w:color w:val="000000"/>
          <w:kern w:val="36"/>
          <w:sz w:val="48"/>
          <w:szCs w:val="4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kern w:val="36"/>
          <w:lang w:val="es-CR" w:eastAsia="es-ES_tradnl"/>
        </w:rPr>
        <w:t xml:space="preserve">Política de garantías de </w:t>
      </w:r>
      <w:r w:rsidR="00462D2E" w:rsidRPr="00E0725D">
        <w:rPr>
          <w:rFonts w:ascii="Helvetica" w:eastAsia="Times New Roman" w:hAnsi="Helvetica" w:cs="Times New Roman"/>
          <w:color w:val="000000"/>
          <w:kern w:val="36"/>
          <w:lang w:val="es-CR" w:eastAsia="es-ES_tradnl"/>
        </w:rPr>
        <w:t xml:space="preserve">vehículos, </w:t>
      </w:r>
      <w:r w:rsidRPr="00E0725D">
        <w:rPr>
          <w:rFonts w:ascii="Helvetica" w:eastAsia="Times New Roman" w:hAnsi="Helvetica" w:cs="Times New Roman"/>
          <w:color w:val="000000"/>
          <w:kern w:val="36"/>
          <w:lang w:val="es-CR" w:eastAsia="es-ES_tradnl"/>
        </w:rPr>
        <w:t>motocicletas,</w:t>
      </w:r>
      <w:r w:rsidR="00462D2E" w:rsidRPr="00E0725D">
        <w:rPr>
          <w:rFonts w:ascii="Helvetica" w:eastAsia="Times New Roman" w:hAnsi="Helvetica" w:cs="Times New Roman"/>
          <w:color w:val="000000"/>
          <w:kern w:val="36"/>
          <w:lang w:val="es-CR" w:eastAsia="es-ES_tradnl"/>
        </w:rPr>
        <w:t xml:space="preserve"> bicicletas,</w:t>
      </w:r>
      <w:r w:rsidRPr="00E0725D">
        <w:rPr>
          <w:rFonts w:ascii="Helvetica" w:eastAsia="Times New Roman" w:hAnsi="Helvetica" w:cs="Times New Roman"/>
          <w:color w:val="000000"/>
          <w:kern w:val="36"/>
          <w:lang w:val="es-CR" w:eastAsia="es-ES_tradnl"/>
        </w:rPr>
        <w:t xml:space="preserve"> repuestos y accesorios </w:t>
      </w:r>
    </w:p>
    <w:p w:rsidR="00962AD0" w:rsidRPr="00E0725D" w:rsidRDefault="00962AD0" w:rsidP="00962AD0">
      <w:pPr>
        <w:spacing w:before="300" w:after="240"/>
        <w:jc w:val="both"/>
        <w:outlineLvl w:val="1"/>
        <w:rPr>
          <w:rFonts w:ascii="Helvetica" w:eastAsia="Times New Roman" w:hAnsi="Helvetica" w:cs="Times New Roman"/>
          <w:color w:val="000000"/>
          <w:sz w:val="36"/>
          <w:szCs w:val="36"/>
          <w:u w:val="single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u w:val="single"/>
          <w:lang w:val="es-CR" w:eastAsia="es-ES_tradnl"/>
        </w:rPr>
        <w:t xml:space="preserve">Política de garantía </w:t>
      </w:r>
      <w:r w:rsidRPr="007042FD">
        <w:rPr>
          <w:rFonts w:ascii="Helvetica" w:eastAsia="Times New Roman" w:hAnsi="Helvetica" w:cs="Times New Roman"/>
          <w:color w:val="000000"/>
          <w:u w:val="single"/>
          <w:lang w:val="es-CR" w:eastAsia="es-ES_tradnl"/>
        </w:rPr>
        <w:t xml:space="preserve">de </w:t>
      </w:r>
      <w:r w:rsidR="007042FD" w:rsidRPr="007042FD">
        <w:rPr>
          <w:rFonts w:ascii="Helvetica" w:eastAsia="Times New Roman" w:hAnsi="Helvetica" w:cs="Times New Roman"/>
          <w:color w:val="000000"/>
          <w:kern w:val="36"/>
          <w:u w:val="single"/>
          <w:lang w:val="es-CR" w:eastAsia="es-ES_tradnl"/>
        </w:rPr>
        <w:t>vehículos</w:t>
      </w:r>
      <w:r w:rsidR="007042FD" w:rsidRPr="007042FD">
        <w:rPr>
          <w:rFonts w:ascii="Helvetica" w:eastAsia="Times New Roman" w:hAnsi="Helvetica" w:cs="Times New Roman"/>
          <w:color w:val="000000"/>
          <w:kern w:val="36"/>
          <w:u w:val="single"/>
          <w:lang w:val="es-CR" w:eastAsia="es-ES_tradnl"/>
        </w:rPr>
        <w:t>,</w:t>
      </w:r>
      <w:r w:rsidR="007042FD" w:rsidRPr="007042FD">
        <w:rPr>
          <w:rFonts w:ascii="Helvetica" w:eastAsia="Times New Roman" w:hAnsi="Helvetica" w:cs="Times New Roman"/>
          <w:color w:val="000000"/>
          <w:kern w:val="36"/>
          <w:u w:val="single"/>
          <w:lang w:val="es-CR" w:eastAsia="es-ES_tradnl"/>
        </w:rPr>
        <w:t xml:space="preserve"> </w:t>
      </w:r>
      <w:r w:rsidRPr="007042FD">
        <w:rPr>
          <w:rFonts w:ascii="Helvetica" w:eastAsia="Times New Roman" w:hAnsi="Helvetica" w:cs="Times New Roman"/>
          <w:color w:val="000000"/>
          <w:u w:val="single"/>
          <w:lang w:val="es-CR" w:eastAsia="es-ES_tradnl"/>
        </w:rPr>
        <w:t>motocicletas</w:t>
      </w:r>
      <w:r w:rsidR="007042FD" w:rsidRPr="007042FD">
        <w:rPr>
          <w:rFonts w:ascii="Helvetica" w:eastAsia="Times New Roman" w:hAnsi="Helvetica" w:cs="Times New Roman"/>
          <w:color w:val="000000"/>
          <w:u w:val="single"/>
          <w:lang w:val="es-CR" w:eastAsia="es-ES_tradnl"/>
        </w:rPr>
        <w:t xml:space="preserve">, </w:t>
      </w:r>
      <w:r w:rsidR="007042FD" w:rsidRPr="007042FD">
        <w:rPr>
          <w:rFonts w:ascii="Helvetica" w:eastAsia="Times New Roman" w:hAnsi="Helvetica" w:cs="Times New Roman"/>
          <w:color w:val="000000"/>
          <w:kern w:val="36"/>
          <w:u w:val="single"/>
          <w:lang w:val="es-CR" w:eastAsia="es-ES_tradnl"/>
        </w:rPr>
        <w:t xml:space="preserve">y </w:t>
      </w:r>
      <w:r w:rsidR="007042FD" w:rsidRPr="007042FD">
        <w:rPr>
          <w:rFonts w:ascii="Helvetica" w:eastAsia="Times New Roman" w:hAnsi="Helvetica" w:cs="Times New Roman"/>
          <w:color w:val="000000"/>
          <w:kern w:val="36"/>
          <w:u w:val="single"/>
          <w:lang w:val="es-CR" w:eastAsia="es-ES_tradnl"/>
        </w:rPr>
        <w:t>bicicletas</w:t>
      </w:r>
      <w:r w:rsidR="007042FD" w:rsidRPr="007042FD">
        <w:rPr>
          <w:rFonts w:ascii="Helvetica" w:eastAsia="Times New Roman" w:hAnsi="Helvetica" w:cs="Times New Roman"/>
          <w:color w:val="000000"/>
          <w:kern w:val="36"/>
          <w:u w:val="single"/>
          <w:lang w:val="es-CR" w:eastAsia="es-ES_tradnl"/>
        </w:rPr>
        <w:t>.</w:t>
      </w:r>
    </w:p>
    <w:p w:rsidR="008377D8" w:rsidRPr="00E0725D" w:rsidRDefault="004710F5" w:rsidP="008377D8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lang w:val="es-CR" w:eastAsia="es-ES_tradnl"/>
        </w:rPr>
        <w:t>Condiciones generales</w:t>
      </w:r>
    </w:p>
    <w:p w:rsidR="004710F5" w:rsidRPr="00E0725D" w:rsidRDefault="008377D8" w:rsidP="008377D8">
      <w:pPr>
        <w:spacing w:before="150" w:after="150"/>
        <w:jc w:val="both"/>
        <w:outlineLvl w:val="2"/>
        <w:rPr>
          <w:rFonts w:ascii="Helvetica" w:hAnsi="Helvetica" w:cs="ø]Ωá˛"/>
          <w:sz w:val="18"/>
          <w:szCs w:val="18"/>
        </w:rPr>
      </w:pPr>
      <w:r w:rsidRPr="00E0725D">
        <w:rPr>
          <w:rFonts w:ascii="Helvetica" w:hAnsi="Helvetica" w:cs="ø]Ωá˛"/>
          <w:sz w:val="18"/>
          <w:szCs w:val="18"/>
        </w:rPr>
        <w:t xml:space="preserve">1.- </w:t>
      </w:r>
      <w:r w:rsidR="004710F5" w:rsidRPr="00E0725D">
        <w:rPr>
          <w:rFonts w:ascii="Helvetica" w:hAnsi="Helvetica" w:cs="ø]Ωá˛"/>
          <w:sz w:val="18"/>
          <w:szCs w:val="18"/>
        </w:rPr>
        <w:t>La Garantía en las condiciones aquí indicadas se limita exclusivamente a vehículos particulares de uso</w:t>
      </w:r>
      <w:r w:rsidRPr="00E0725D">
        <w:rPr>
          <w:rFonts w:ascii="Helvetica" w:hAnsi="Helvetica" w:cs="ø]Ωá˛"/>
          <w:sz w:val="18"/>
          <w:szCs w:val="18"/>
        </w:rPr>
        <w:t xml:space="preserve"> </w:t>
      </w:r>
      <w:r w:rsidR="004710F5" w:rsidRPr="00E0725D">
        <w:rPr>
          <w:rFonts w:ascii="Helvetica" w:hAnsi="Helvetica" w:cs="ø]Ωá˛"/>
          <w:sz w:val="18"/>
          <w:szCs w:val="18"/>
        </w:rPr>
        <w:t>personal, quedando expresamente excluidos aquellos destinados al alquil</w:t>
      </w:r>
      <w:r w:rsidRPr="00E0725D">
        <w:rPr>
          <w:rFonts w:ascii="Helvetica" w:hAnsi="Helvetica" w:cs="ø]Ωá˛"/>
          <w:sz w:val="18"/>
          <w:szCs w:val="18"/>
        </w:rPr>
        <w:t xml:space="preserve">er en cualquiera de sus formas, </w:t>
      </w:r>
      <w:r w:rsidR="004710F5" w:rsidRPr="00E0725D">
        <w:rPr>
          <w:rFonts w:ascii="Helvetica" w:hAnsi="Helvetica" w:cs="ø]Ωá˛"/>
          <w:sz w:val="18"/>
          <w:szCs w:val="18"/>
        </w:rPr>
        <w:t>autoescuelas, a servicios colectivos, sea urbano o interurbano, a competencias deportivas y en general a</w:t>
      </w:r>
      <w:r w:rsidRPr="00E0725D">
        <w:rPr>
          <w:rFonts w:ascii="Helvetica" w:hAnsi="Helvetica" w:cs="ø]Ωá˛"/>
          <w:sz w:val="18"/>
          <w:szCs w:val="18"/>
        </w:rPr>
        <w:t xml:space="preserve"> </w:t>
      </w:r>
      <w:r w:rsidR="004710F5" w:rsidRPr="00E0725D">
        <w:rPr>
          <w:rFonts w:ascii="Helvetica" w:hAnsi="Helvetica" w:cs="ø]Ωá˛"/>
          <w:sz w:val="18"/>
          <w:szCs w:val="18"/>
        </w:rPr>
        <w:t>cualquier otra aplicación que demanden exigencias especiales; en cuyo caso no se aplicará esta garantía</w:t>
      </w:r>
      <w:r w:rsidRPr="00E0725D">
        <w:rPr>
          <w:rFonts w:ascii="Helvetica" w:hAnsi="Helvetica" w:cs="ø]Ωá˛"/>
          <w:sz w:val="18"/>
          <w:szCs w:val="18"/>
        </w:rPr>
        <w:t>.</w:t>
      </w:r>
    </w:p>
    <w:p w:rsidR="008377D8" w:rsidRPr="00E0725D" w:rsidRDefault="008377D8" w:rsidP="008377D8">
      <w:pPr>
        <w:spacing w:before="150" w:after="150"/>
        <w:jc w:val="both"/>
        <w:outlineLvl w:val="2"/>
        <w:rPr>
          <w:rFonts w:ascii="Helvetica" w:hAnsi="Helvetica" w:cs="ø]Ωá˛"/>
          <w:sz w:val="18"/>
          <w:szCs w:val="18"/>
        </w:rPr>
      </w:pPr>
    </w:p>
    <w:p w:rsidR="008377D8" w:rsidRPr="00E0725D" w:rsidRDefault="008377D8" w:rsidP="00DD6A3A">
      <w:pPr>
        <w:autoSpaceDE w:val="0"/>
        <w:autoSpaceDN w:val="0"/>
        <w:adjustRightInd w:val="0"/>
        <w:jc w:val="both"/>
        <w:rPr>
          <w:rFonts w:ascii="Helvetica" w:hAnsi="Helvetica" w:cs="ø]Ωá˛"/>
          <w:sz w:val="18"/>
          <w:szCs w:val="18"/>
        </w:rPr>
      </w:pPr>
      <w:r w:rsidRPr="00E0725D">
        <w:rPr>
          <w:rFonts w:ascii="Helvetica" w:hAnsi="Helvetica" w:cs="ø]Ωá˛"/>
          <w:sz w:val="18"/>
          <w:szCs w:val="18"/>
        </w:rPr>
        <w:t>2.- El hecho que el vehículo no haya sido usado durante el período de vigencia de la garantía, no faculta al propietario para solicitar la extensión de ésta.</w:t>
      </w:r>
    </w:p>
    <w:p w:rsidR="004710F5" w:rsidRPr="00E0725D" w:rsidRDefault="004710F5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:rsidR="008377D8" w:rsidRPr="00E0725D" w:rsidRDefault="008377D8" w:rsidP="008377D8">
      <w:pPr>
        <w:autoSpaceDE w:val="0"/>
        <w:autoSpaceDN w:val="0"/>
        <w:adjustRightInd w:val="0"/>
        <w:jc w:val="both"/>
        <w:rPr>
          <w:rFonts w:ascii="Helvetica" w:hAnsi="Helvetica" w:cs="ø]Ωá˛"/>
          <w:sz w:val="18"/>
          <w:szCs w:val="18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3.- 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FUMERO GREEN MOTORS S.A. </w:t>
      </w:r>
      <w:r w:rsidRPr="00E0725D">
        <w:rPr>
          <w:rFonts w:ascii="Helvetica" w:hAnsi="Helvetica" w:cs="ø]Ωá˛"/>
          <w:sz w:val="18"/>
          <w:szCs w:val="18"/>
        </w:rPr>
        <w:t>se reserva el derecho de realizar cambios o mejoras en el diseño de los vehículos en cualquier momento sin tener la obligación de hacer lo mismo con el vehículo amparado por la presente garantía.</w:t>
      </w:r>
    </w:p>
    <w:p w:rsidR="00F57FAD" w:rsidRPr="00E0725D" w:rsidRDefault="00F57FAD" w:rsidP="008377D8">
      <w:pPr>
        <w:autoSpaceDE w:val="0"/>
        <w:autoSpaceDN w:val="0"/>
        <w:adjustRightInd w:val="0"/>
        <w:jc w:val="both"/>
        <w:rPr>
          <w:rFonts w:ascii="Helvetica" w:hAnsi="Helvetica" w:cs="ø]Ωá˛"/>
          <w:sz w:val="18"/>
          <w:szCs w:val="18"/>
        </w:rPr>
      </w:pPr>
    </w:p>
    <w:p w:rsidR="00F57FAD" w:rsidRDefault="00F57FAD" w:rsidP="008377D8">
      <w:pPr>
        <w:autoSpaceDE w:val="0"/>
        <w:autoSpaceDN w:val="0"/>
        <w:adjustRightInd w:val="0"/>
        <w:jc w:val="both"/>
        <w:rPr>
          <w:rFonts w:ascii="Helvetica" w:hAnsi="Helvetica" w:cs="ø]Ωá˛"/>
          <w:sz w:val="18"/>
          <w:szCs w:val="18"/>
        </w:rPr>
      </w:pPr>
      <w:r w:rsidRPr="00E0725D">
        <w:rPr>
          <w:rFonts w:ascii="Helvetica" w:hAnsi="Helvetica" w:cs="ø]Ωá˛"/>
          <w:sz w:val="18"/>
          <w:szCs w:val="18"/>
        </w:rPr>
        <w:t xml:space="preserve">4- Las </w:t>
      </w:r>
      <w:r w:rsidR="003636A6" w:rsidRPr="00E0725D">
        <w:rPr>
          <w:rFonts w:ascii="Helvetica" w:hAnsi="Helvetica" w:cs="ø]Ωá˛"/>
          <w:sz w:val="18"/>
          <w:szCs w:val="18"/>
        </w:rPr>
        <w:t>autonomías</w:t>
      </w:r>
      <w:r w:rsidRPr="00E0725D">
        <w:rPr>
          <w:rFonts w:ascii="Helvetica" w:hAnsi="Helvetica" w:cs="ø]Ωá˛"/>
          <w:sz w:val="18"/>
          <w:szCs w:val="18"/>
        </w:rPr>
        <w:t xml:space="preserve"> de los </w:t>
      </w:r>
      <w:r w:rsidR="00DD6A3A" w:rsidRPr="00E0725D">
        <w:rPr>
          <w:rFonts w:ascii="Helvetica" w:hAnsi="Helvetica" w:cs="ø]Ωá˛"/>
          <w:sz w:val="18"/>
          <w:szCs w:val="18"/>
        </w:rPr>
        <w:t>vehículos</w:t>
      </w:r>
      <w:r w:rsidRPr="00E0725D">
        <w:rPr>
          <w:rFonts w:ascii="Helvetica" w:hAnsi="Helvetica" w:cs="ø]Ωá˛"/>
          <w:sz w:val="18"/>
          <w:szCs w:val="18"/>
        </w:rPr>
        <w:t xml:space="preserve"> pueden cambiar sin que</w:t>
      </w:r>
      <w:r w:rsidR="00DD6A3A" w:rsidRPr="00E0725D">
        <w:rPr>
          <w:rFonts w:ascii="Helvetica" w:hAnsi="Helvetica" w:cs="ø]Ωá˛"/>
          <w:sz w:val="18"/>
          <w:szCs w:val="18"/>
        </w:rPr>
        <w:t xml:space="preserve"> por ello pueda culparse </w:t>
      </w:r>
      <w:r w:rsidR="00175810" w:rsidRPr="00E0725D">
        <w:rPr>
          <w:rFonts w:ascii="Helvetica" w:hAnsi="Helvetica" w:cs="ø]Ωá˛"/>
          <w:sz w:val="18"/>
          <w:szCs w:val="18"/>
        </w:rPr>
        <w:t xml:space="preserve">al fabricante, </w:t>
      </w:r>
      <w:r w:rsidR="00DD6A3A" w:rsidRPr="00E0725D">
        <w:rPr>
          <w:rFonts w:ascii="Helvetica" w:hAnsi="Helvetica" w:cs="ø]Ωá˛"/>
          <w:sz w:val="18"/>
          <w:szCs w:val="18"/>
        </w:rPr>
        <w:t>distribuidor</w:t>
      </w:r>
      <w:r w:rsidR="00175810" w:rsidRPr="00E0725D">
        <w:rPr>
          <w:rFonts w:ascii="Helvetica" w:hAnsi="Helvetica" w:cs="ø]Ωá˛"/>
          <w:sz w:val="18"/>
          <w:szCs w:val="18"/>
        </w:rPr>
        <w:t xml:space="preserve"> o empresa comercializadora</w:t>
      </w:r>
      <w:r w:rsidR="00DD6A3A" w:rsidRPr="00E0725D">
        <w:rPr>
          <w:rFonts w:ascii="Helvetica" w:hAnsi="Helvetica" w:cs="ø]Ωá˛"/>
          <w:sz w:val="18"/>
          <w:szCs w:val="18"/>
        </w:rPr>
        <w:t>.</w:t>
      </w:r>
      <w:r w:rsidRPr="00E0725D">
        <w:rPr>
          <w:rFonts w:ascii="Helvetica" w:hAnsi="Helvetica" w:cs="ø]Ωá˛"/>
          <w:sz w:val="18"/>
          <w:szCs w:val="18"/>
        </w:rPr>
        <w:t xml:space="preserve"> </w:t>
      </w:r>
      <w:r w:rsidR="00DD6A3A" w:rsidRPr="00E0725D">
        <w:rPr>
          <w:rFonts w:ascii="Helvetica" w:hAnsi="Helvetica" w:cs="ø]Ωá˛"/>
          <w:sz w:val="18"/>
          <w:szCs w:val="18"/>
        </w:rPr>
        <w:t>Dependerán</w:t>
      </w:r>
      <w:r w:rsidRPr="00E0725D">
        <w:rPr>
          <w:rFonts w:ascii="Helvetica" w:hAnsi="Helvetica" w:cs="ø]Ωá˛"/>
          <w:sz w:val="18"/>
          <w:szCs w:val="18"/>
        </w:rPr>
        <w:t xml:space="preserve"> de las </w:t>
      </w:r>
      <w:r w:rsidR="003636A6" w:rsidRPr="00E0725D">
        <w:rPr>
          <w:rFonts w:ascii="Helvetica" w:hAnsi="Helvetica" w:cs="ø]Ωá˛"/>
          <w:sz w:val="18"/>
          <w:szCs w:val="18"/>
        </w:rPr>
        <w:t>variables, como</w:t>
      </w:r>
      <w:r w:rsidRPr="00E0725D">
        <w:rPr>
          <w:rFonts w:ascii="Helvetica" w:hAnsi="Helvetica" w:cs="ø]Ωá˛"/>
          <w:sz w:val="18"/>
          <w:szCs w:val="18"/>
        </w:rPr>
        <w:t xml:space="preserve"> clima, altimetría de las ca</w:t>
      </w:r>
      <w:r w:rsidR="003636A6" w:rsidRPr="00E0725D">
        <w:rPr>
          <w:rFonts w:ascii="Helvetica" w:hAnsi="Helvetica" w:cs="ø]Ωá˛"/>
          <w:sz w:val="18"/>
          <w:szCs w:val="18"/>
        </w:rPr>
        <w:t>rreteras, peso de los ocupantes</w:t>
      </w:r>
      <w:r w:rsidRPr="00E0725D">
        <w:rPr>
          <w:rFonts w:ascii="Helvetica" w:hAnsi="Helvetica" w:cs="ø]Ωá˛"/>
          <w:sz w:val="18"/>
          <w:szCs w:val="18"/>
        </w:rPr>
        <w:t>, de l</w:t>
      </w:r>
      <w:r w:rsidR="003636A6" w:rsidRPr="00E0725D">
        <w:rPr>
          <w:rFonts w:ascii="Helvetica" w:hAnsi="Helvetica" w:cs="ø]Ωá˛"/>
          <w:sz w:val="18"/>
          <w:szCs w:val="18"/>
        </w:rPr>
        <w:t>os equipo</w:t>
      </w:r>
      <w:r w:rsidR="00DD6A3A" w:rsidRPr="00E0725D">
        <w:rPr>
          <w:rFonts w:ascii="Helvetica" w:hAnsi="Helvetica" w:cs="ø]Ωá˛"/>
          <w:sz w:val="18"/>
          <w:szCs w:val="18"/>
        </w:rPr>
        <w:t>s usados en ellos tales como</w:t>
      </w:r>
      <w:r w:rsidR="003636A6" w:rsidRPr="00E0725D">
        <w:rPr>
          <w:rFonts w:ascii="Helvetica" w:hAnsi="Helvetica" w:cs="ø]Ωá˛"/>
          <w:sz w:val="18"/>
          <w:szCs w:val="18"/>
        </w:rPr>
        <w:t xml:space="preserve"> </w:t>
      </w:r>
      <w:r w:rsidRPr="00E0725D">
        <w:rPr>
          <w:rFonts w:ascii="Helvetica" w:hAnsi="Helvetica" w:cs="ø]Ωá˛"/>
          <w:sz w:val="18"/>
          <w:szCs w:val="18"/>
        </w:rPr>
        <w:t>luces, limpi</w:t>
      </w:r>
      <w:r w:rsidR="00DD6A3A" w:rsidRPr="00E0725D">
        <w:rPr>
          <w:rFonts w:ascii="Helvetica" w:hAnsi="Helvetica" w:cs="ø]Ωá˛"/>
          <w:sz w:val="18"/>
          <w:szCs w:val="18"/>
        </w:rPr>
        <w:t>aparabrisas, aire acondicionado</w:t>
      </w:r>
      <w:r w:rsidRPr="00E0725D">
        <w:rPr>
          <w:rFonts w:ascii="Helvetica" w:hAnsi="Helvetica" w:cs="ø]Ωá˛"/>
          <w:sz w:val="18"/>
          <w:szCs w:val="18"/>
        </w:rPr>
        <w:t xml:space="preserve">, forma de manejo, </w:t>
      </w:r>
      <w:r w:rsidR="00DD6A3A" w:rsidRPr="00E0725D">
        <w:rPr>
          <w:rFonts w:ascii="Helvetica" w:hAnsi="Helvetica" w:cs="ø]Ωá˛"/>
          <w:sz w:val="18"/>
          <w:szCs w:val="18"/>
        </w:rPr>
        <w:t>estado de las vía</w:t>
      </w:r>
      <w:r w:rsidR="003C18EC">
        <w:rPr>
          <w:rFonts w:ascii="Helvetica" w:hAnsi="Helvetica" w:cs="ø]Ωá˛"/>
          <w:sz w:val="18"/>
          <w:szCs w:val="18"/>
        </w:rPr>
        <w:t>s</w:t>
      </w:r>
      <w:r w:rsidR="00DD6A3A" w:rsidRPr="00E0725D">
        <w:rPr>
          <w:rFonts w:ascii="Helvetica" w:hAnsi="Helvetica" w:cs="ø]Ωá˛"/>
          <w:sz w:val="18"/>
          <w:szCs w:val="18"/>
        </w:rPr>
        <w:t>, entre otros.</w:t>
      </w:r>
      <w:r w:rsidR="007042FD">
        <w:rPr>
          <w:rFonts w:ascii="Helvetica" w:hAnsi="Helvetica" w:cs="ø]Ωá˛"/>
          <w:sz w:val="18"/>
          <w:szCs w:val="18"/>
        </w:rPr>
        <w:t xml:space="preserve"> ______________</w:t>
      </w:r>
      <w:proofErr w:type="gramStart"/>
      <w:r w:rsidR="007042FD">
        <w:rPr>
          <w:rFonts w:ascii="Helvetica" w:hAnsi="Helvetica" w:cs="ø]Ωá˛"/>
          <w:sz w:val="18"/>
          <w:szCs w:val="18"/>
        </w:rPr>
        <w:t>_.(</w:t>
      </w:r>
      <w:proofErr w:type="gramEnd"/>
      <w:r w:rsidR="007042FD">
        <w:rPr>
          <w:rFonts w:ascii="Helvetica" w:hAnsi="Helvetica" w:cs="ø]Ωá˛"/>
          <w:sz w:val="18"/>
          <w:szCs w:val="18"/>
        </w:rPr>
        <w:t>Iniciales)</w:t>
      </w:r>
    </w:p>
    <w:p w:rsidR="003C18EC" w:rsidRDefault="003C18EC" w:rsidP="008377D8">
      <w:pPr>
        <w:autoSpaceDE w:val="0"/>
        <w:autoSpaceDN w:val="0"/>
        <w:adjustRightInd w:val="0"/>
        <w:jc w:val="both"/>
        <w:rPr>
          <w:rFonts w:ascii="Helvetica" w:hAnsi="Helvetica" w:cs="ø]Ωá˛"/>
          <w:sz w:val="18"/>
          <w:szCs w:val="18"/>
        </w:rPr>
      </w:pPr>
    </w:p>
    <w:p w:rsidR="003C18EC" w:rsidRPr="00E0725D" w:rsidRDefault="003C18EC" w:rsidP="008377D8">
      <w:pPr>
        <w:autoSpaceDE w:val="0"/>
        <w:autoSpaceDN w:val="0"/>
        <w:adjustRightInd w:val="0"/>
        <w:jc w:val="both"/>
        <w:rPr>
          <w:rFonts w:ascii="Helvetica" w:hAnsi="Helvetica" w:cs="ø]Ωá˛"/>
          <w:sz w:val="18"/>
          <w:szCs w:val="18"/>
        </w:rPr>
      </w:pPr>
      <w:r>
        <w:rPr>
          <w:rFonts w:ascii="Helvetica" w:hAnsi="Helvetica" w:cs="ø]Ωá˛"/>
          <w:sz w:val="18"/>
          <w:szCs w:val="18"/>
        </w:rPr>
        <w:t>5- La empresa comercializadora ha advertido al cliente de posibles rangos de autonomía de los vehículos, de conformidad con las condiciones viales</w:t>
      </w:r>
      <w:r w:rsidR="007042FD">
        <w:rPr>
          <w:rFonts w:ascii="Helvetica" w:hAnsi="Helvetica" w:cs="ø]Ωá˛"/>
          <w:sz w:val="18"/>
          <w:szCs w:val="18"/>
        </w:rPr>
        <w:t>, montañosas y climáticas</w:t>
      </w:r>
      <w:r>
        <w:rPr>
          <w:rFonts w:ascii="Helvetica" w:hAnsi="Helvetica" w:cs="ø]Ωá˛"/>
          <w:sz w:val="18"/>
          <w:szCs w:val="18"/>
        </w:rPr>
        <w:t xml:space="preserve"> de Costa Rica, los cuales podrán coincidir o no con la auto</w:t>
      </w:r>
      <w:r w:rsidR="00AB78F5">
        <w:rPr>
          <w:rFonts w:ascii="Helvetica" w:hAnsi="Helvetica" w:cs="ø]Ωá˛"/>
          <w:sz w:val="18"/>
          <w:szCs w:val="18"/>
        </w:rPr>
        <w:t>nomía establecida por la fábrica.</w:t>
      </w:r>
      <w:r w:rsidR="007042FD">
        <w:rPr>
          <w:rFonts w:ascii="Helvetica" w:hAnsi="Helvetica" w:cs="ø]Ωá˛"/>
          <w:sz w:val="18"/>
          <w:szCs w:val="18"/>
        </w:rPr>
        <w:t xml:space="preserve"> </w:t>
      </w:r>
      <w:r w:rsidR="007042FD">
        <w:rPr>
          <w:rFonts w:ascii="Helvetica" w:hAnsi="Helvetica" w:cs="ø]Ωá˛"/>
          <w:sz w:val="18"/>
          <w:szCs w:val="18"/>
        </w:rPr>
        <w:t>______________</w:t>
      </w:r>
      <w:proofErr w:type="gramStart"/>
      <w:r w:rsidR="007042FD">
        <w:rPr>
          <w:rFonts w:ascii="Helvetica" w:hAnsi="Helvetica" w:cs="ø]Ωá˛"/>
          <w:sz w:val="18"/>
          <w:szCs w:val="18"/>
        </w:rPr>
        <w:t>_.(</w:t>
      </w:r>
      <w:proofErr w:type="gramEnd"/>
      <w:r w:rsidR="007042FD">
        <w:rPr>
          <w:rFonts w:ascii="Helvetica" w:hAnsi="Helvetica" w:cs="ø]Ωá˛"/>
          <w:sz w:val="18"/>
          <w:szCs w:val="18"/>
        </w:rPr>
        <w:t>Iniciales)</w:t>
      </w:r>
    </w:p>
    <w:p w:rsidR="008377D8" w:rsidRPr="00E0725D" w:rsidRDefault="008377D8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lang w:val="es-CR" w:eastAsia="es-ES_tradnl"/>
        </w:rPr>
      </w:pPr>
    </w:p>
    <w:p w:rsidR="00962AD0" w:rsidRPr="00E0725D" w:rsidRDefault="00962AD0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lang w:val="es-CR" w:eastAsia="es-ES_tradnl"/>
        </w:rPr>
        <w:t>Validez de la garantía</w:t>
      </w:r>
    </w:p>
    <w:p w:rsidR="004710F5" w:rsidRPr="00E0725D" w:rsidRDefault="004710F5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hAnsi="Helvetica" w:cs="ø]Ωá˛"/>
          <w:sz w:val="18"/>
          <w:szCs w:val="18"/>
        </w:rPr>
        <w:t>La garantía comienza a regir con la fecha de la factura de venta del vehículo.</w:t>
      </w:r>
    </w:p>
    <w:p w:rsidR="00962AD0" w:rsidRPr="00E0725D" w:rsidRDefault="00962AD0" w:rsidP="004710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CR" w:eastAsia="es-ES_tradnl"/>
        </w:rPr>
        <w:t>Motocicletas 2 ruedas, marca YADEA</w:t>
      </w:r>
    </w:p>
    <w:p w:rsidR="00962AD0" w:rsidRPr="00E0725D" w:rsidRDefault="00962AD0" w:rsidP="00962AD0">
      <w:pPr>
        <w:spacing w:before="100" w:beforeAutospacing="1" w:after="100" w:afterAutospacing="1"/>
        <w:ind w:left="72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Tienen un límite de cobertura de garantía de </w:t>
      </w:r>
      <w:r w:rsidR="00906341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tres meses en la batería y 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el motor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;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y seis meses por defectos de fábrica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con excepción de partes que sufran desgastes normales por el uso de la unidad. A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simismo, todas las reparaciones y/o servicios de mantenimiento correspondientes deben de realizarse en los Motoservicios autorizados de FUMERO GREEN MOTORS S.A., 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con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base al certificado de garantía.</w:t>
      </w:r>
    </w:p>
    <w:p w:rsidR="00962AD0" w:rsidRPr="00E0725D" w:rsidRDefault="00962AD0" w:rsidP="00962A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CR" w:eastAsia="es-ES_tradnl"/>
        </w:rPr>
        <w:t>Motocicletas 3 ruedas, marcas NENGZHONG Y YADEA </w:t>
      </w:r>
    </w:p>
    <w:p w:rsidR="00962AD0" w:rsidRPr="00E0725D" w:rsidRDefault="00962AD0" w:rsidP="00962AD0">
      <w:pPr>
        <w:spacing w:before="100" w:beforeAutospacing="1" w:after="100" w:afterAutospacing="1"/>
        <w:ind w:left="72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Tienen un límite de cobertura de garantía de </w:t>
      </w:r>
      <w:r w:rsidR="00906341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tres meses en la batería y el motor y seis meses por 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defectos de fábrica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con excepción de partes que sufran desgastes normales por el uso de la unidad.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A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simismo, todas las reparaciones y/o servicios de mantenimiento correspondientes deben de realizarse en los Motoservicios autorizados de FUMERO GREEN MOTORS S.A., en base al certificado de garantía.</w:t>
      </w:r>
    </w:p>
    <w:p w:rsidR="00962AD0" w:rsidRPr="00E0725D" w:rsidRDefault="00962AD0" w:rsidP="00962A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CR" w:eastAsia="es-ES_tradnl"/>
        </w:rPr>
        <w:t>Automoviles Marca Dayang</w:t>
      </w:r>
    </w:p>
    <w:p w:rsidR="00175810" w:rsidRPr="00E0725D" w:rsidRDefault="00962AD0" w:rsidP="00962AD0">
      <w:pPr>
        <w:spacing w:before="100" w:beforeAutospacing="1" w:after="100" w:afterAutospacing="1"/>
        <w:ind w:left="72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Tienen un límite de cobertura de garantía de </w:t>
      </w:r>
      <w:r w:rsidR="00906341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seis meses en las baterias y en el 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motor y un año por defectos de fábrica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con excepción de partes que sufran desgastes normales por el uso de la unidad. 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A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simismo, todas las reparaciones y/o servicios de mantenimiento correspondientes deben de 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lastRenderedPageBreak/>
        <w:t xml:space="preserve">realizarse en los Motoservicios autorizados de FUMERO GREEN MOTORS S.A., en 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base al certificado de garantía.</w:t>
      </w:r>
    </w:p>
    <w:p w:rsidR="00962AD0" w:rsidRPr="00E0725D" w:rsidRDefault="00962AD0" w:rsidP="00962A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CR" w:eastAsia="es-ES_tradnl"/>
        </w:rPr>
        <w:t>Bicicletas marca YADEA</w:t>
      </w:r>
    </w:p>
    <w:p w:rsidR="00962AD0" w:rsidRPr="00E0725D" w:rsidRDefault="00962AD0" w:rsidP="00962AD0">
      <w:pPr>
        <w:spacing w:before="100" w:beforeAutospacing="1" w:after="100" w:afterAutospacing="1"/>
        <w:ind w:left="72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Tienen un límite de cobertura de garantía de </w:t>
      </w:r>
      <w:r w:rsidR="00906341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tres meses en la batería y el motor y seis meses por  defectos de fábrica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con excepción de partes que sufran desgastes normales por el uso de la unidad. </w:t>
      </w:r>
      <w:r w:rsidR="00906341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</w:t>
      </w:r>
      <w:r w:rsidR="007042F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A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simismo, todas las reparaciones y/o servicios de mantenimiento correspondientes deben de realizarse en los Motoservicios autorizados de FUMERO GREEN MOTORS S.A., en base al certificado de garantía.</w:t>
      </w:r>
    </w:p>
    <w:p w:rsidR="00962AD0" w:rsidRPr="00E0725D" w:rsidRDefault="00962AD0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lang w:val="es-CR" w:eastAsia="es-ES_tradnl"/>
        </w:rPr>
        <w:t>Cobertura de garantía</w:t>
      </w:r>
    </w:p>
    <w:p w:rsidR="00962AD0" w:rsidRPr="00E0725D" w:rsidRDefault="00962AD0" w:rsidP="00962AD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La garantía cubre piezas de motor por desperfectos de fabricación, bajo las condiciones normales de manejo y los automotores que se reciban por garantía deben ser evaluados por el personal técnico de FUMERO GREEN MOTORS S.A., para determinar si aplica o no la garantía.</w:t>
      </w:r>
    </w:p>
    <w:p w:rsidR="00962AD0" w:rsidRPr="00E0725D" w:rsidRDefault="00962AD0" w:rsidP="00962AD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Las piezas de metal tienen una garantía contra oxido de 30 días a partir de la fecha de venta.</w:t>
      </w:r>
    </w:p>
    <w:p w:rsidR="00962AD0" w:rsidRPr="00E0725D" w:rsidRDefault="00962AD0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lang w:val="es-CR" w:eastAsia="es-ES_tradnl"/>
        </w:rPr>
        <w:t>No cobertura de garantía</w:t>
      </w:r>
    </w:p>
    <w:p w:rsidR="00962AD0" w:rsidRPr="00E0725D" w:rsidRDefault="00962AD0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La garantía no cubre piezas que requieran cambios por el desgaste normal de uso, tales como: Cables de control (aceleración, embrague, frenos), sistema eléctrico (bombillos, arnés completo, batería, reguladores, sensores), llantas,</w:t>
      </w:r>
      <w:r w:rsidR="008377D8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cristales,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tubos neumáticos, aros, sistema de suspensión, pintura, accesorios, partes de hule, empaques, filtros, tapicería o cualquier otra pieza que sufra desgaste.</w:t>
      </w:r>
    </w:p>
    <w:p w:rsidR="00962AD0" w:rsidRPr="00E0725D" w:rsidRDefault="00962AD0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Las operaciones de rutinas de mantenimiento preventivo, tales como: ajustes de frenos, ajuste de motor, o cualquier otra rutina de mantenimiento periódico deberá ser cubierto por el cliente final que adquiera su automotor. </w:t>
      </w:r>
    </w:p>
    <w:p w:rsidR="00962AD0" w:rsidRPr="00E0725D" w:rsidRDefault="00962AD0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Cualquier problema causado por un excesivo uso, mantenimiento insuficiente, descuido en el manejo, no atender las señales de advertencia o peligro del tablero de instrumentos.</w:t>
      </w:r>
    </w:p>
    <w:p w:rsidR="00962AD0" w:rsidRPr="00E0725D" w:rsidRDefault="00962AD0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Cualquier daño, desgaste o ruptura debidos al uso de repuestos que no son originales, acordes a las especificaciones técnicas sugeridas por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FUMERO GREEN MOTORS S.A.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.</w:t>
      </w:r>
    </w:p>
    <w:p w:rsidR="00962AD0" w:rsidRPr="00E0725D" w:rsidRDefault="00962AD0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Cualquier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automotor modificado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en partes de motor, tracción, dirección, suspensión y chasis, sin la autorización de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FUMERO GREEN MOTORS S.A.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.</w:t>
      </w:r>
    </w:p>
    <w:p w:rsidR="00962AD0" w:rsidRPr="00E0725D" w:rsidRDefault="00962AD0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Cualquier equipo o accesorio incluyendo remolques y carros laterales instalados por terceras personas, y los daños que estos equipos generen en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el automotor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.</w:t>
      </w:r>
    </w:p>
    <w:p w:rsidR="00962AD0" w:rsidRPr="00E0725D" w:rsidRDefault="00962AD0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Los repuestos de desgaste atribuido a su uso normal.</w:t>
      </w:r>
    </w:p>
    <w:p w:rsidR="00962AD0" w:rsidRPr="00E0725D" w:rsidRDefault="00914AFE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Automotores sujeto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s a sobrecarga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s eléctricas o de cualquier otra índole.</w:t>
      </w:r>
    </w:p>
    <w:p w:rsidR="00914AFE" w:rsidRPr="00E0725D" w:rsidRDefault="00962AD0" w:rsidP="00B4533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 w:themeColor="text1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 w:themeColor="text1"/>
          <w:sz w:val="18"/>
          <w:szCs w:val="18"/>
          <w:lang w:val="es-CR" w:eastAsia="es-ES_tradnl"/>
        </w:rPr>
        <w:t xml:space="preserve">Desgaste prematuro del motor por un inadecuado </w:t>
      </w:r>
      <w:r w:rsidR="00914AFE" w:rsidRPr="00E0725D">
        <w:rPr>
          <w:rFonts w:ascii="Helvetica" w:eastAsia="Times New Roman" w:hAnsi="Helvetica" w:cs="Times New Roman"/>
          <w:color w:val="000000" w:themeColor="text1"/>
          <w:sz w:val="18"/>
          <w:szCs w:val="18"/>
          <w:lang w:val="es-CR" w:eastAsia="es-ES_tradnl"/>
        </w:rPr>
        <w:t xml:space="preserve">uso </w:t>
      </w:r>
      <w:r w:rsidRPr="00E0725D">
        <w:rPr>
          <w:rFonts w:ascii="Helvetica" w:eastAsia="Times New Roman" w:hAnsi="Helvetica" w:cs="Times New Roman"/>
          <w:color w:val="000000" w:themeColor="text1"/>
          <w:sz w:val="18"/>
          <w:szCs w:val="18"/>
          <w:lang w:val="es-CR" w:eastAsia="es-ES_tradnl"/>
        </w:rPr>
        <w:t>motor</w:t>
      </w:r>
      <w:r w:rsidR="00914AFE" w:rsidRPr="00E0725D">
        <w:rPr>
          <w:rFonts w:ascii="Helvetica" w:eastAsia="Times New Roman" w:hAnsi="Helvetica" w:cs="Times New Roman"/>
          <w:color w:val="000000" w:themeColor="text1"/>
          <w:sz w:val="18"/>
          <w:szCs w:val="18"/>
          <w:lang w:val="es-CR" w:eastAsia="es-ES_tradnl"/>
        </w:rPr>
        <w:t xml:space="preserve"> o sobrecarga del mismo. </w:t>
      </w:r>
    </w:p>
    <w:p w:rsidR="00962AD0" w:rsidRPr="00E0725D" w:rsidRDefault="00962AD0" w:rsidP="00B4533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 w:themeColor="text1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 w:themeColor="text1"/>
          <w:sz w:val="18"/>
          <w:szCs w:val="18"/>
          <w:lang w:val="es-CR" w:eastAsia="es-ES_tradnl"/>
        </w:rPr>
        <w:t xml:space="preserve">Daños en el motor por utilizarlo </w:t>
      </w:r>
      <w:r w:rsidR="0039658E" w:rsidRPr="00E0725D">
        <w:rPr>
          <w:rFonts w:ascii="Helvetica" w:eastAsia="Times New Roman" w:hAnsi="Helvetica" w:cs="Times New Roman"/>
          <w:color w:val="000000" w:themeColor="text1"/>
          <w:sz w:val="18"/>
          <w:szCs w:val="18"/>
          <w:lang w:val="es-CR" w:eastAsia="es-ES_tradnl"/>
        </w:rPr>
        <w:t>para fines distintos para los que fue diseñado.</w:t>
      </w:r>
    </w:p>
    <w:p w:rsidR="00962AD0" w:rsidRPr="00E0725D" w:rsidRDefault="00962AD0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 w:themeColor="text1"/>
          <w:sz w:val="18"/>
          <w:szCs w:val="18"/>
          <w:lang w:val="es-CR" w:eastAsia="es-ES_tradnl"/>
        </w:rPr>
        <w:t xml:space="preserve">Vibraciones 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muy pequeñas o ruidos de bajo sonido, los cuales no son reconocidos como fallas que afecten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la calidad de funcionamiento del automotor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. Se consideran como sonidos y vibraciones normales de funcionamiento.</w:t>
      </w:r>
    </w:p>
    <w:p w:rsidR="00962AD0" w:rsidRPr="00E0725D" w:rsidRDefault="00962AD0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Corrosión y daños externos causados por el salto de piedras, grava, sal, rasguños, abolladuras, granizos u otra forma de impacto.</w:t>
      </w:r>
    </w:p>
    <w:p w:rsidR="00962AD0" w:rsidRPr="00E0725D" w:rsidRDefault="00962AD0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Decoloraciones resultantes de insectos, savia, brea, lluvia acida, tormentas, relámpagos, radioactividad o polución.</w:t>
      </w:r>
    </w:p>
    <w:p w:rsidR="00962AD0" w:rsidRPr="00E0725D" w:rsidRDefault="00914AFE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La pérdida de uso del automotor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, pérdida de tiempo, perdidas por daño a propiedad personal o de terceros, pérdida de ingresos, inconvenientes, alquileres de vehículos sustitutos y otros daños consecuentes, teléfono, préstamos bancarios, seguros, cuota de leasing, viajes, estadías, hoteles, remolques, grúas, transporte alternos, etc., que se generen durante la reparación de la motocicleta.</w:t>
      </w:r>
    </w:p>
    <w:p w:rsidR="004710F5" w:rsidRPr="00E0725D" w:rsidRDefault="004710F5" w:rsidP="00962A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La utilización del automotor para la conducción en pendientes superiores a ---- por ciento de pendiente.</w:t>
      </w:r>
    </w:p>
    <w:p w:rsidR="00962AD0" w:rsidRPr="00E0725D" w:rsidRDefault="00962AD0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lang w:val="es-CR" w:eastAsia="es-ES_tradnl"/>
        </w:rPr>
        <w:t>Motivos por los cuales puede perder la garantía.</w:t>
      </w:r>
    </w:p>
    <w:p w:rsidR="00962AD0" w:rsidRPr="00E0725D" w:rsidRDefault="00914AFE" w:rsidP="00962AD0">
      <w:pPr>
        <w:spacing w:after="15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Aplican</w:t>
      </w:r>
      <w:r w:rsidR="00790875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a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todos lo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s 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automotores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:</w:t>
      </w:r>
    </w:p>
    <w:p w:rsidR="00962AD0" w:rsidRPr="00E0725D" w:rsidRDefault="00962AD0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lastRenderedPageBreak/>
        <w:t>Si las reparaciones y/o servicios de mantenimiento fueron realizados fuera de nuestra red de Motoservicios autorizados.</w:t>
      </w:r>
    </w:p>
    <w:p w:rsidR="00962AD0" w:rsidRPr="00E0725D" w:rsidRDefault="00962AD0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No realizar los servicios de mantenimiento en los kilometrajes ó intervalos de tiempo requeridos en este certificado.</w:t>
      </w:r>
    </w:p>
    <w:p w:rsidR="00962AD0" w:rsidRPr="00E0725D" w:rsidRDefault="00962AD0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Reparaciones por accidentes viales o daños a terceros.</w:t>
      </w:r>
    </w:p>
    <w:p w:rsidR="00962AD0" w:rsidRPr="00E0725D" w:rsidRDefault="00914AFE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Uso de los automotores 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en condiciones diferentes a las que fue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ron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diseñados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. Defectos causados por mal uso,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negligencia o mal cuidado de los automotores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.</w:t>
      </w:r>
    </w:p>
    <w:p w:rsidR="00962AD0" w:rsidRPr="00E0725D" w:rsidRDefault="00914AFE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Si los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automotores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se utiliza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n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para competencias.</w:t>
      </w:r>
    </w:p>
    <w:p w:rsidR="00962AD0" w:rsidRPr="00E0725D" w:rsidRDefault="00914AFE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Automotores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con adulteración en cualquiera de sus indicadores del t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ablero de control (cuenta kms.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, etc.).</w:t>
      </w:r>
    </w:p>
    <w:p w:rsidR="00962AD0" w:rsidRPr="00E0725D" w:rsidRDefault="00914AFE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Automotores utilizado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s en competencias o dedicadas a alquiler, o que se presenten desarmadas en todo o en parte.</w:t>
      </w:r>
    </w:p>
    <w:p w:rsidR="00962AD0" w:rsidRPr="00E0725D" w:rsidRDefault="00914AFE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Automotores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de 2 ruedas utilizadas como servicio de moto taxi.</w:t>
      </w:r>
    </w:p>
    <w:p w:rsidR="00962AD0" w:rsidRPr="00E0725D" w:rsidRDefault="00962AD0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Si se excede el peso máximo soportado por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el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automotor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indicado en el manual de usuario.</w:t>
      </w:r>
    </w:p>
    <w:p w:rsidR="00962AD0" w:rsidRPr="00E0725D" w:rsidRDefault="00962AD0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Daños causados intencionalmente o por agentes externos incontrolables y/o casos considerados como fortuitos (inundaciones, terremotos, incendios, etc.).</w:t>
      </w:r>
    </w:p>
    <w:p w:rsidR="00962AD0" w:rsidRPr="00E0725D" w:rsidRDefault="00962AD0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Fallas menores no consideradas como defecto de calidad y que no afectan el desempeño normal de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l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automotor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.</w:t>
      </w:r>
    </w:p>
    <w:p w:rsidR="00962AD0" w:rsidRPr="00E0725D" w:rsidRDefault="00962AD0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Los costos de mantenimiento e insumos, con excepción de la mano de obra en los mantenimientos gratuitos "son con cargo al propietario".</w:t>
      </w:r>
    </w:p>
    <w:p w:rsidR="00962AD0" w:rsidRPr="00E0725D" w:rsidRDefault="00962AD0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Costos en que incurra el consumidor mientras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el automotor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se encuentra en mantenimiento.</w:t>
      </w:r>
    </w:p>
    <w:p w:rsidR="00962AD0" w:rsidRPr="00E0725D" w:rsidRDefault="00962AD0" w:rsidP="00962A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Si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el automotor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permaneciera en un Motoservicio Autorizado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FUMERO GREEN MOTORS S.A.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por un tiempo no determinado por un reclamo de garantía, esto no le dará derecho al consumidor de reclamar indemnización por daños o costos económicos ni a prórroga de la garantía.</w:t>
      </w:r>
    </w:p>
    <w:p w:rsidR="00962AD0" w:rsidRPr="00E0725D" w:rsidRDefault="00962AD0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lang w:val="es-CR" w:eastAsia="es-ES_tradnl"/>
        </w:rPr>
        <w:t>Requisitos para hacer efectiva tu garantía</w:t>
      </w:r>
    </w:p>
    <w:p w:rsidR="00962AD0" w:rsidRPr="00E0725D" w:rsidRDefault="00962AD0" w:rsidP="00962AD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Presentar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su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"Certificado de garantía" original, con el registro de servicios de mantenimiento debidamente firmados y sellados por el Motoservicio autorizado de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FUMERO GREEN MOTORS S.A.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.</w:t>
      </w:r>
    </w:p>
    <w:p w:rsidR="00962AD0" w:rsidRPr="00E0725D" w:rsidRDefault="00962AD0" w:rsidP="00962AD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Presentar </w:t>
      </w:r>
      <w:r w:rsidR="00914AFE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su tarjeta de circulación y su informe de RITEVE vigente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.</w:t>
      </w:r>
    </w:p>
    <w:p w:rsidR="00962AD0" w:rsidRPr="00E0725D" w:rsidRDefault="004710F5" w:rsidP="00962AD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Puede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realizar 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su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reclamo por garantía en todos los Motoservicios autorizados y talleres propios de 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FUMERO GREEN MOTORS S.A.</w:t>
      </w:r>
      <w:r w:rsidR="00962AD0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.</w:t>
      </w:r>
    </w:p>
    <w:p w:rsidR="00962AD0" w:rsidRPr="00E0725D" w:rsidRDefault="00962AD0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lang w:val="es-CR" w:eastAsia="es-ES_tradnl"/>
        </w:rPr>
        <w:t>Recomendaciones para el usuario</w:t>
      </w:r>
    </w:p>
    <w:p w:rsidR="00962AD0" w:rsidRPr="00E0725D" w:rsidRDefault="00962AD0" w:rsidP="00962A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Realizar los servicios de mantenimiento correspondientes según lo indica la tabla de mantenimiento y en Motoservicios autorizados.</w:t>
      </w:r>
    </w:p>
    <w:p w:rsidR="004710F5" w:rsidRPr="00E0725D" w:rsidRDefault="00906341" w:rsidP="00962A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Ver el indicador de electicidad sobrante, para no agotar las baterias.</w:t>
      </w:r>
    </w:p>
    <w:p w:rsidR="004710F5" w:rsidRPr="00E0725D" w:rsidRDefault="00906341" w:rsidP="00962A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Se recomienda </w:t>
      </w:r>
      <w:r w:rsidR="00F57FAD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dejar un 25 porciento de carga para proceder a </w:t>
      </w:r>
      <w:r w:rsidR="00526FD0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re</w:t>
      </w:r>
      <w:r w:rsidR="00F57FAD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cargar el equipo.</w:t>
      </w:r>
    </w:p>
    <w:p w:rsidR="00526FD0" w:rsidRDefault="00526FD0" w:rsidP="00962A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No cargar la batería por mas de quince horas consecutivas para evitar daños a la misma.</w:t>
      </w:r>
    </w:p>
    <w:p w:rsidR="00526FD0" w:rsidRDefault="00526FD0" w:rsidP="00962A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Utilizar el voltaje adecuado, de conformidad con el equipo. </w:t>
      </w:r>
    </w:p>
    <w:p w:rsidR="00526FD0" w:rsidRDefault="00526FD0" w:rsidP="00526F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Se recomienda que el lugar donde se recargue la bateria de unidad se encuentre debidamente polarizada y que además existan supresores de picos.</w:t>
      </w:r>
    </w:p>
    <w:p w:rsidR="00526FD0" w:rsidRPr="00E0725D" w:rsidRDefault="00526FD0" w:rsidP="00526F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Utilizar casco de seguridad siempre que conduzca su motocicleta o bicicleta.</w:t>
      </w:r>
    </w:p>
    <w:p w:rsidR="004710F5" w:rsidRPr="00E0725D" w:rsidRDefault="007042FD" w:rsidP="00962A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Contar con la respectiva licencia de conducir de acuerdo a la Ley de Tránsito vigente.</w:t>
      </w:r>
    </w:p>
    <w:p w:rsidR="004710F5" w:rsidRPr="00526FD0" w:rsidRDefault="004710F5" w:rsidP="00526FD0">
      <w:pPr>
        <w:spacing w:before="100" w:beforeAutospacing="1" w:after="100" w:afterAutospacing="1"/>
        <w:ind w:left="72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</w:p>
    <w:p w:rsidR="00962AD0" w:rsidRPr="00E0725D" w:rsidRDefault="00962AD0" w:rsidP="00962AD0">
      <w:pPr>
        <w:spacing w:before="300" w:after="240"/>
        <w:outlineLvl w:val="1"/>
        <w:rPr>
          <w:rFonts w:ascii="Helvetica" w:eastAsia="Times New Roman" w:hAnsi="Helvetica" w:cs="Times New Roman"/>
          <w:color w:val="000000"/>
          <w:sz w:val="36"/>
          <w:szCs w:val="36"/>
          <w:u w:val="single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u w:val="single"/>
          <w:lang w:val="es-CR" w:eastAsia="es-ES_tradnl"/>
        </w:rPr>
        <w:t>Política de garantía de repuestos y accesorios</w:t>
      </w:r>
    </w:p>
    <w:p w:rsidR="00962AD0" w:rsidRPr="00E0725D" w:rsidRDefault="00962AD0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lang w:val="es-CR" w:eastAsia="es-ES_tradnl"/>
        </w:rPr>
        <w:t>Validez de la garantía</w:t>
      </w:r>
    </w:p>
    <w:p w:rsidR="00962AD0" w:rsidRPr="00E0725D" w:rsidRDefault="00962AD0" w:rsidP="00962AD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Los repuestos y accesorios tienen 90 días de garantía a partir de la fecha de facturación.</w:t>
      </w:r>
    </w:p>
    <w:p w:rsidR="00790875" w:rsidRPr="00526FD0" w:rsidRDefault="00962AD0" w:rsidP="00526FD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Las Baterías tienen 180 días de garantía a pa</w:t>
      </w:r>
      <w:r w:rsidR="00526FD0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rtir de la fecha de facturación, siempre y cuando no se de un uso indebido o haya existido una defectuosa instalación de las mismas.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La garantía se aplica siempre y c</w:t>
      </w:r>
      <w:r w:rsidR="004710F5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uando</w:t>
      </w:r>
      <w:r w:rsidR="00526FD0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 las misma hayan sido instaladas por técnicos autorizados por FUMERO GREEN </w:t>
      </w:r>
      <w:r w:rsidR="00526FD0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lastRenderedPageBreak/>
        <w:t xml:space="preserve">MOTORS S.A, y </w:t>
      </w:r>
      <w:r w:rsidR="004710F5" w:rsidRPr="00526FD0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el sistema de carga del automotor </w:t>
      </w:r>
      <w:r w:rsidRPr="00526FD0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esté en óptimas condiciones, siendo verificado por el departamento técnico de </w:t>
      </w:r>
      <w:r w:rsidR="004710F5" w:rsidRPr="00526FD0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FUMERO GREEN MOTORS S.A.</w:t>
      </w:r>
    </w:p>
    <w:p w:rsidR="00962AD0" w:rsidRPr="00E0725D" w:rsidRDefault="00962AD0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lang w:val="es-CR" w:eastAsia="es-ES_tradnl"/>
        </w:rPr>
        <w:t>Cobertura de la garantía</w:t>
      </w:r>
    </w:p>
    <w:p w:rsidR="00962AD0" w:rsidRPr="00E0725D" w:rsidRDefault="00962AD0" w:rsidP="00962A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La garantía cubre únicamente defectos o fallas de fábrica comprobables por el personal técnico autorizado de </w:t>
      </w:r>
      <w:r w:rsidR="004710F5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FUMERO GREEN MOTORS S.A.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y conforme a la política de garantías de repuestos y accesorios.</w:t>
      </w:r>
    </w:p>
    <w:p w:rsidR="00962AD0" w:rsidRPr="00E0725D" w:rsidRDefault="00962AD0" w:rsidP="00962A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El cambio del producto se realiza sin ningún costo adicional.</w:t>
      </w:r>
    </w:p>
    <w:p w:rsidR="00962AD0" w:rsidRPr="00E0725D" w:rsidRDefault="00962AD0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lang w:val="es-CR" w:eastAsia="es-ES_tradnl"/>
        </w:rPr>
        <w:t>No cobertura de la garantía</w:t>
      </w:r>
    </w:p>
    <w:p w:rsidR="00962AD0" w:rsidRPr="00E0725D" w:rsidRDefault="00962AD0" w:rsidP="00962A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No cubre ningún daño causado por manejo incorrecto, choques, accidentes, incendio y demás factores externos a la estructura del producto.</w:t>
      </w:r>
    </w:p>
    <w:p w:rsidR="00962AD0" w:rsidRPr="00E0725D" w:rsidRDefault="00962AD0" w:rsidP="00962A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No cubre cuando el uso y cuidado de operación del producto no haya sido de acuerdo con las condiciones óptimas de manejo del producto.</w:t>
      </w:r>
    </w:p>
    <w:p w:rsidR="00962AD0" w:rsidRPr="00E0725D" w:rsidRDefault="00962AD0" w:rsidP="00962A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No cubre cuando el producto haya sido usado fuera de su capacidad, golpeado, expuesto a la humedad o expuesto a condiciones que alteran su composición, dañado por algún liquido o substancia corrosiva, así como por cualquier otra falla no atribuible a la fabricación del producto.</w:t>
      </w:r>
    </w:p>
    <w:p w:rsidR="00962AD0" w:rsidRPr="00E0725D" w:rsidRDefault="00962AD0" w:rsidP="00962A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 xml:space="preserve">No cubre cuando el producto haya sido instalado, desarmado, modificado o reparado por personas no autorizadas por </w:t>
      </w:r>
      <w:r w:rsidR="004710F5"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FUMERO GREEN MOTORS S.A.</w:t>
      </w: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.</w:t>
      </w:r>
    </w:p>
    <w:p w:rsidR="00962AD0" w:rsidRPr="00E0725D" w:rsidRDefault="00962AD0" w:rsidP="00962A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No cubre cuando la falla sea originada por el desgaste normal de las piezas debido al uso.</w:t>
      </w:r>
    </w:p>
    <w:p w:rsidR="00962AD0" w:rsidRPr="00E0725D" w:rsidRDefault="00962AD0" w:rsidP="00962A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No cubre las baterías vendidas e instaladas que sean transferidas a otro vehículo diferente al que se le vende originalmente.</w:t>
      </w:r>
    </w:p>
    <w:p w:rsidR="00962AD0" w:rsidRPr="00E0725D" w:rsidRDefault="00962AD0" w:rsidP="00962AD0">
      <w:pPr>
        <w:spacing w:before="150" w:after="150"/>
        <w:jc w:val="both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lang w:val="es-CR" w:eastAsia="es-ES_tradnl"/>
        </w:rPr>
        <w:t>Requisitos para hacer efectiva tu garantía</w:t>
      </w:r>
    </w:p>
    <w:p w:rsidR="00962AD0" w:rsidRPr="00E0725D" w:rsidRDefault="00962AD0" w:rsidP="00962AD0">
      <w:pPr>
        <w:spacing w:after="15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Para hacer efectiva tu garantía, debes cumplir con los siguientes requisitos:</w:t>
      </w:r>
    </w:p>
    <w:p w:rsidR="00526FD0" w:rsidRPr="00526FD0" w:rsidRDefault="00962AD0" w:rsidP="00526FD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color w:val="000000"/>
          <w:sz w:val="18"/>
          <w:szCs w:val="18"/>
          <w:lang w:val="es-CR" w:eastAsia="es-ES_tradnl"/>
        </w:rPr>
        <w:t>Presentar tu factura original del producto.</w:t>
      </w:r>
    </w:p>
    <w:p w:rsidR="00E0725D" w:rsidRPr="00E0725D" w:rsidRDefault="00E0725D" w:rsidP="00E0725D">
      <w:pPr>
        <w:jc w:val="both"/>
        <w:rPr>
          <w:rFonts w:ascii="Helvetica" w:eastAsia="Times New Roman" w:hAnsi="Helvetica" w:cs="Times New Roman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sz w:val="18"/>
          <w:szCs w:val="18"/>
          <w:lang w:val="es-CR" w:eastAsia="es-ES_tradnl"/>
        </w:rPr>
        <w:t>Los suscritos aceptamos todas las condiciones</w:t>
      </w:r>
      <w:r>
        <w:rPr>
          <w:rFonts w:ascii="Helvetica" w:eastAsia="Times New Roman" w:hAnsi="Helvetica" w:cs="Times New Roman"/>
          <w:sz w:val="18"/>
          <w:szCs w:val="18"/>
          <w:lang w:val="es-CR" w:eastAsia="es-ES_tradnl"/>
        </w:rPr>
        <w:t xml:space="preserve"> determinadas en este documento</w:t>
      </w:r>
      <w:r w:rsidRPr="00E0725D">
        <w:rPr>
          <w:rFonts w:ascii="Helvetica" w:eastAsia="Times New Roman" w:hAnsi="Helvetica" w:cs="Times New Roman"/>
          <w:sz w:val="18"/>
          <w:szCs w:val="18"/>
          <w:lang w:val="es-CR" w:eastAsia="es-ES_tradnl"/>
        </w:rPr>
        <w:t xml:space="preserve">, </w:t>
      </w:r>
      <w:r>
        <w:rPr>
          <w:rFonts w:ascii="Helvetica" w:eastAsia="Times New Roman" w:hAnsi="Helvetica" w:cs="Times New Roman"/>
          <w:sz w:val="18"/>
          <w:szCs w:val="18"/>
          <w:lang w:val="es-CR" w:eastAsia="es-ES_tradnl"/>
        </w:rPr>
        <w:t xml:space="preserve">mediante </w:t>
      </w:r>
      <w:r w:rsidRPr="00E0725D">
        <w:rPr>
          <w:rFonts w:ascii="Helvetica" w:eastAsia="Times New Roman" w:hAnsi="Helvetica" w:cs="Times New Roman"/>
          <w:sz w:val="18"/>
          <w:szCs w:val="18"/>
          <w:lang w:val="es-CR" w:eastAsia="es-ES_tradnl"/>
        </w:rPr>
        <w:t xml:space="preserve">la suscripción del mismo, teniendo como válidas e irrenunciales dichas dispociciones en los plazos y </w:t>
      </w:r>
      <w:r>
        <w:rPr>
          <w:rFonts w:ascii="Helvetica" w:eastAsia="Times New Roman" w:hAnsi="Helvetica" w:cs="Times New Roman"/>
          <w:sz w:val="18"/>
          <w:szCs w:val="18"/>
          <w:lang w:val="es-CR" w:eastAsia="es-ES_tradnl"/>
        </w:rPr>
        <w:t>términos establecido</w:t>
      </w:r>
      <w:r w:rsidRPr="00E0725D">
        <w:rPr>
          <w:rFonts w:ascii="Helvetica" w:eastAsia="Times New Roman" w:hAnsi="Helvetica" w:cs="Times New Roman"/>
          <w:sz w:val="18"/>
          <w:szCs w:val="18"/>
          <w:lang w:val="es-CR" w:eastAsia="es-ES_tradnl"/>
        </w:rPr>
        <w:t>s.</w:t>
      </w:r>
    </w:p>
    <w:p w:rsidR="00E0725D" w:rsidRPr="00E0725D" w:rsidRDefault="00E0725D" w:rsidP="00962AD0">
      <w:pPr>
        <w:rPr>
          <w:rFonts w:ascii="Helvetica" w:eastAsia="Times New Roman" w:hAnsi="Helvetica" w:cs="Times New Roman"/>
          <w:sz w:val="18"/>
          <w:szCs w:val="18"/>
          <w:lang w:val="es-CR" w:eastAsia="es-ES_tradnl"/>
        </w:rPr>
      </w:pPr>
    </w:p>
    <w:p w:rsidR="00E0725D" w:rsidRPr="00E0725D" w:rsidRDefault="00E0725D" w:rsidP="00962AD0">
      <w:pPr>
        <w:rPr>
          <w:rFonts w:ascii="Helvetica" w:eastAsia="Times New Roman" w:hAnsi="Helvetica" w:cs="Times New Roman"/>
          <w:sz w:val="18"/>
          <w:szCs w:val="18"/>
          <w:lang w:val="es-CR" w:eastAsia="es-ES_tradnl"/>
        </w:rPr>
      </w:pPr>
      <w:r w:rsidRPr="00E0725D">
        <w:rPr>
          <w:rFonts w:ascii="Helvetica" w:eastAsia="Times New Roman" w:hAnsi="Helvetica" w:cs="Times New Roman"/>
          <w:sz w:val="18"/>
          <w:szCs w:val="18"/>
          <w:lang w:val="es-CR" w:eastAsia="es-ES_tradnl"/>
        </w:rPr>
        <w:t>San Jos</w:t>
      </w:r>
      <w:r>
        <w:rPr>
          <w:rFonts w:ascii="Helvetica" w:eastAsia="Times New Roman" w:hAnsi="Helvetica" w:cs="Times New Roman"/>
          <w:sz w:val="18"/>
          <w:szCs w:val="18"/>
          <w:lang w:val="es-CR" w:eastAsia="es-ES_tradnl"/>
        </w:rPr>
        <w:t>é de Costa Rica, el día</w:t>
      </w:r>
      <w:r w:rsidRPr="00E0725D">
        <w:rPr>
          <w:rFonts w:ascii="Helvetica" w:eastAsia="Times New Roman" w:hAnsi="Helvetica" w:cs="Times New Roman"/>
          <w:sz w:val="18"/>
          <w:szCs w:val="18"/>
          <w:lang w:val="es-CR" w:eastAsia="es-ES_tradnl"/>
        </w:rPr>
        <w:t xml:space="preserve"> </w:t>
      </w:r>
      <w:r w:rsidR="008E6E9D">
        <w:rPr>
          <w:rFonts w:ascii="Helvetica" w:eastAsia="Times New Roman" w:hAnsi="Helvetica" w:cs="Times New Roman"/>
          <w:sz w:val="18"/>
          <w:szCs w:val="18"/>
          <w:lang w:val="es-CR" w:eastAsia="es-ES_tradnl"/>
        </w:rPr>
        <w:t>ocho</w:t>
      </w:r>
      <w:bookmarkStart w:id="0" w:name="_GoBack"/>
      <w:bookmarkEnd w:id="0"/>
      <w:r w:rsidRPr="00E0725D">
        <w:rPr>
          <w:rFonts w:ascii="Helvetica" w:eastAsia="Times New Roman" w:hAnsi="Helvetica" w:cs="Times New Roman"/>
          <w:sz w:val="18"/>
          <w:szCs w:val="18"/>
          <w:lang w:val="es-CR" w:eastAsia="es-ES_tradnl"/>
        </w:rPr>
        <w:t xml:space="preserve"> de junio de 2018.-</w:t>
      </w:r>
    </w:p>
    <w:p w:rsidR="00E0725D" w:rsidRPr="00E0725D" w:rsidRDefault="00E0725D" w:rsidP="00962AD0">
      <w:pPr>
        <w:rPr>
          <w:rFonts w:ascii="Helvetica" w:eastAsia="Times New Roman" w:hAnsi="Helvetica" w:cs="Times New Roman"/>
          <w:sz w:val="18"/>
          <w:szCs w:val="18"/>
          <w:lang w:val="es-CR" w:eastAsia="es-ES_tradnl"/>
        </w:rPr>
      </w:pPr>
    </w:p>
    <w:p w:rsidR="00E0725D" w:rsidRDefault="00E0725D">
      <w:pPr>
        <w:rPr>
          <w:rFonts w:ascii="Helvetica" w:hAnsi="Helvetica"/>
          <w:sz w:val="18"/>
          <w:szCs w:val="18"/>
          <w:lang w:val="es-CR"/>
        </w:rPr>
      </w:pPr>
    </w:p>
    <w:p w:rsidR="00E0725D" w:rsidRDefault="00E0725D">
      <w:pPr>
        <w:rPr>
          <w:rFonts w:ascii="Helvetica" w:hAnsi="Helvetica"/>
          <w:sz w:val="18"/>
          <w:szCs w:val="18"/>
          <w:lang w:val="es-CR"/>
        </w:rPr>
      </w:pPr>
    </w:p>
    <w:p w:rsidR="00E0725D" w:rsidRPr="00E0725D" w:rsidRDefault="00E0725D">
      <w:pPr>
        <w:rPr>
          <w:rFonts w:ascii="Helvetica" w:hAnsi="Helvetica"/>
          <w:sz w:val="18"/>
          <w:szCs w:val="18"/>
          <w:lang w:val="es-CR"/>
        </w:rPr>
      </w:pPr>
    </w:p>
    <w:p w:rsidR="00E0725D" w:rsidRDefault="00E0725D" w:rsidP="00E0725D">
      <w:pPr>
        <w:jc w:val="center"/>
        <w:rPr>
          <w:rFonts w:ascii="Helvetica" w:hAnsi="Helvetica"/>
          <w:sz w:val="18"/>
          <w:szCs w:val="18"/>
          <w:lang w:val="es-CR"/>
        </w:rPr>
      </w:pPr>
    </w:p>
    <w:p w:rsidR="00C22A3B" w:rsidRPr="00E0725D" w:rsidRDefault="00E0725D" w:rsidP="00E0725D">
      <w:pPr>
        <w:jc w:val="both"/>
        <w:rPr>
          <w:rFonts w:ascii="Helvetica" w:hAnsi="Helvetica"/>
          <w:sz w:val="18"/>
          <w:szCs w:val="18"/>
          <w:lang w:val="es-CR"/>
        </w:rPr>
      </w:pPr>
      <w:r>
        <w:rPr>
          <w:rFonts w:ascii="Helvetica" w:hAnsi="Helvetica"/>
          <w:sz w:val="18"/>
          <w:szCs w:val="18"/>
          <w:lang w:val="es-CR"/>
        </w:rPr>
        <w:tab/>
      </w:r>
      <w:r>
        <w:rPr>
          <w:rFonts w:ascii="Helvetica" w:hAnsi="Helvetica"/>
          <w:sz w:val="18"/>
          <w:szCs w:val="18"/>
          <w:lang w:val="es-CR"/>
        </w:rPr>
        <w:tab/>
      </w:r>
      <w:r w:rsidRPr="00E0725D">
        <w:rPr>
          <w:rFonts w:ascii="Helvetica" w:hAnsi="Helvetica"/>
          <w:sz w:val="18"/>
          <w:szCs w:val="18"/>
          <w:lang w:val="es-CR"/>
        </w:rPr>
        <w:t>Firma del Cliente:</w:t>
      </w:r>
      <w:r w:rsidRPr="00E0725D">
        <w:rPr>
          <w:rFonts w:ascii="Helvetica" w:hAnsi="Helvetica"/>
          <w:sz w:val="18"/>
          <w:szCs w:val="18"/>
          <w:lang w:val="es-CR"/>
        </w:rPr>
        <w:tab/>
      </w:r>
      <w:r w:rsidRPr="00E0725D">
        <w:rPr>
          <w:rFonts w:ascii="Helvetica" w:hAnsi="Helvetica"/>
          <w:sz w:val="18"/>
          <w:szCs w:val="18"/>
          <w:lang w:val="es-CR"/>
        </w:rPr>
        <w:tab/>
      </w:r>
      <w:r>
        <w:rPr>
          <w:rFonts w:ascii="Helvetica" w:hAnsi="Helvetica"/>
          <w:sz w:val="18"/>
          <w:szCs w:val="18"/>
          <w:lang w:val="es-CR"/>
        </w:rPr>
        <w:t xml:space="preserve">          </w:t>
      </w:r>
      <w:r>
        <w:rPr>
          <w:rFonts w:ascii="Helvetica" w:hAnsi="Helvetica"/>
          <w:sz w:val="18"/>
          <w:szCs w:val="18"/>
          <w:lang w:val="es-CR"/>
        </w:rPr>
        <w:tab/>
      </w:r>
      <w:r>
        <w:rPr>
          <w:rFonts w:ascii="Helvetica" w:hAnsi="Helvetica"/>
          <w:sz w:val="18"/>
          <w:szCs w:val="18"/>
          <w:lang w:val="es-CR"/>
        </w:rPr>
        <w:tab/>
      </w:r>
      <w:r>
        <w:rPr>
          <w:rFonts w:ascii="Helvetica" w:hAnsi="Helvetica"/>
          <w:sz w:val="18"/>
          <w:szCs w:val="18"/>
          <w:lang w:val="es-CR"/>
        </w:rPr>
        <w:tab/>
      </w:r>
      <w:r w:rsidRPr="00E0725D">
        <w:rPr>
          <w:rFonts w:ascii="Helvetica" w:hAnsi="Helvetica"/>
          <w:sz w:val="18"/>
          <w:szCs w:val="18"/>
          <w:lang w:val="es-CR"/>
        </w:rPr>
        <w:t>Firma del Vendedor:</w:t>
      </w:r>
    </w:p>
    <w:p w:rsidR="00E0725D" w:rsidRPr="00E0725D" w:rsidRDefault="00E0725D">
      <w:pPr>
        <w:rPr>
          <w:rFonts w:ascii="Helvetica" w:hAnsi="Helvetica"/>
          <w:sz w:val="18"/>
          <w:szCs w:val="18"/>
          <w:lang w:val="es-CR"/>
        </w:rPr>
      </w:pPr>
    </w:p>
    <w:p w:rsidR="00E0725D" w:rsidRPr="00E0725D" w:rsidRDefault="00E0725D">
      <w:pPr>
        <w:rPr>
          <w:rFonts w:ascii="Helvetica" w:hAnsi="Helvetica"/>
          <w:sz w:val="18"/>
          <w:szCs w:val="18"/>
          <w:lang w:val="es-CR"/>
        </w:rPr>
      </w:pPr>
    </w:p>
    <w:p w:rsidR="00E0725D" w:rsidRPr="00E0725D" w:rsidRDefault="00E0725D">
      <w:pPr>
        <w:rPr>
          <w:rFonts w:ascii="Helvetica" w:hAnsi="Helvetica"/>
          <w:sz w:val="18"/>
          <w:szCs w:val="18"/>
          <w:lang w:val="es-CR"/>
        </w:rPr>
      </w:pPr>
    </w:p>
    <w:p w:rsidR="00E0725D" w:rsidRDefault="00E0725D" w:rsidP="00E0725D">
      <w:pPr>
        <w:jc w:val="both"/>
        <w:rPr>
          <w:rFonts w:ascii="Helvetica" w:hAnsi="Helvetica"/>
          <w:sz w:val="18"/>
          <w:szCs w:val="18"/>
          <w:lang w:val="es-CR"/>
        </w:rPr>
      </w:pPr>
      <w:r>
        <w:rPr>
          <w:rFonts w:ascii="Helvetica" w:hAnsi="Helvetica"/>
          <w:sz w:val="18"/>
          <w:szCs w:val="18"/>
          <w:lang w:val="es-CR"/>
        </w:rPr>
        <w:t xml:space="preserve"> </w:t>
      </w:r>
      <w:r>
        <w:rPr>
          <w:rFonts w:ascii="Helvetica" w:hAnsi="Helvetica"/>
          <w:sz w:val="18"/>
          <w:szCs w:val="18"/>
          <w:lang w:val="es-CR"/>
        </w:rPr>
        <w:tab/>
      </w:r>
      <w:r>
        <w:rPr>
          <w:rFonts w:ascii="Helvetica" w:hAnsi="Helvetica"/>
          <w:sz w:val="18"/>
          <w:szCs w:val="18"/>
          <w:lang w:val="es-CR"/>
        </w:rPr>
        <w:tab/>
      </w:r>
    </w:p>
    <w:p w:rsidR="00E0725D" w:rsidRPr="00E0725D" w:rsidRDefault="00E0725D" w:rsidP="00E0725D">
      <w:pPr>
        <w:jc w:val="both"/>
        <w:rPr>
          <w:rFonts w:ascii="Helvetica" w:hAnsi="Helvetica"/>
          <w:sz w:val="18"/>
          <w:szCs w:val="18"/>
          <w:lang w:val="es-CR"/>
        </w:rPr>
      </w:pPr>
      <w:r>
        <w:rPr>
          <w:rFonts w:ascii="Helvetica" w:hAnsi="Helvetica"/>
          <w:sz w:val="18"/>
          <w:szCs w:val="18"/>
          <w:lang w:val="es-CR"/>
        </w:rPr>
        <w:tab/>
      </w:r>
      <w:r>
        <w:rPr>
          <w:rFonts w:ascii="Helvetica" w:hAnsi="Helvetica"/>
          <w:sz w:val="18"/>
          <w:szCs w:val="18"/>
          <w:lang w:val="es-CR"/>
        </w:rPr>
        <w:tab/>
      </w:r>
      <w:r w:rsidRPr="00E0725D">
        <w:rPr>
          <w:rFonts w:ascii="Helvetica" w:hAnsi="Helvetica"/>
          <w:sz w:val="18"/>
          <w:szCs w:val="18"/>
          <w:lang w:val="es-CR"/>
        </w:rPr>
        <w:t>Firma del Gerente:</w:t>
      </w:r>
      <w:r w:rsidRPr="00E0725D">
        <w:rPr>
          <w:rFonts w:ascii="Helvetica" w:hAnsi="Helvetica"/>
          <w:sz w:val="18"/>
          <w:szCs w:val="18"/>
          <w:lang w:val="es-CR"/>
        </w:rPr>
        <w:tab/>
      </w:r>
      <w:r>
        <w:rPr>
          <w:rFonts w:ascii="Helvetica" w:hAnsi="Helvetica"/>
          <w:sz w:val="18"/>
          <w:szCs w:val="18"/>
          <w:lang w:val="es-CR"/>
        </w:rPr>
        <w:tab/>
      </w:r>
      <w:r>
        <w:rPr>
          <w:rFonts w:ascii="Helvetica" w:hAnsi="Helvetica"/>
          <w:sz w:val="18"/>
          <w:szCs w:val="18"/>
          <w:lang w:val="es-CR"/>
        </w:rPr>
        <w:tab/>
      </w:r>
      <w:r>
        <w:rPr>
          <w:rFonts w:ascii="Helvetica" w:hAnsi="Helvetica"/>
          <w:sz w:val="18"/>
          <w:szCs w:val="18"/>
          <w:lang w:val="es-CR"/>
        </w:rPr>
        <w:tab/>
      </w:r>
      <w:r w:rsidRPr="00E0725D">
        <w:rPr>
          <w:rFonts w:ascii="Helvetica" w:hAnsi="Helvetica"/>
          <w:sz w:val="18"/>
          <w:szCs w:val="18"/>
          <w:lang w:val="es-CR"/>
        </w:rPr>
        <w:t>Sello:</w:t>
      </w:r>
    </w:p>
    <w:p w:rsidR="00130270" w:rsidRPr="00E0725D" w:rsidRDefault="00130270">
      <w:pPr>
        <w:rPr>
          <w:rFonts w:ascii="Helvetica" w:hAnsi="Helvetica"/>
          <w:sz w:val="18"/>
          <w:szCs w:val="18"/>
          <w:lang w:val="es-CR"/>
        </w:rPr>
      </w:pPr>
    </w:p>
    <w:sectPr w:rsidR="00130270" w:rsidRPr="00E0725D" w:rsidSect="00394A09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46" w:rsidRDefault="00B54A46" w:rsidP="00E0725D">
      <w:r>
        <w:separator/>
      </w:r>
    </w:p>
  </w:endnote>
  <w:endnote w:type="continuationSeparator" w:id="0">
    <w:p w:rsidR="00B54A46" w:rsidRDefault="00B54A46" w:rsidP="00E0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ø]Ω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46" w:rsidRDefault="00B54A46" w:rsidP="00E0725D">
      <w:r>
        <w:separator/>
      </w:r>
    </w:p>
  </w:footnote>
  <w:footnote w:type="continuationSeparator" w:id="0">
    <w:p w:rsidR="00B54A46" w:rsidRDefault="00B54A46" w:rsidP="00E0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524088938"/>
      <w:docPartObj>
        <w:docPartGallery w:val="Page Numbers (Top of Page)"/>
        <w:docPartUnique/>
      </w:docPartObj>
    </w:sdtPr>
    <w:sdtContent>
      <w:p w:rsidR="00E0725D" w:rsidRDefault="00E0725D" w:rsidP="00FE328A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0725D" w:rsidRDefault="00E0725D" w:rsidP="00E0725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59479941"/>
      <w:docPartObj>
        <w:docPartGallery w:val="Page Numbers (Top of Page)"/>
        <w:docPartUnique/>
      </w:docPartObj>
    </w:sdtPr>
    <w:sdtContent>
      <w:p w:rsidR="00E0725D" w:rsidRDefault="00E0725D" w:rsidP="00FE328A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3C18EC" w:rsidRPr="00B650A5" w:rsidRDefault="003C18EC" w:rsidP="003C18EC">
    <w:pPr>
      <w:jc w:val="center"/>
      <w:rPr>
        <w:b/>
        <w:sz w:val="36"/>
        <w:szCs w:val="36"/>
        <w:lang w:val="es-ES"/>
      </w:rPr>
    </w:pPr>
    <w:r w:rsidRPr="00B650A5">
      <w:rPr>
        <w:b/>
        <w:sz w:val="36"/>
        <w:szCs w:val="36"/>
        <w:lang w:val="es-ES"/>
      </w:rPr>
      <w:t>FUMERO GREEN MOTORS SOCIEDAD ANONIMA</w:t>
    </w:r>
  </w:p>
  <w:p w:rsidR="00E0725D" w:rsidRDefault="003C18EC" w:rsidP="003C18EC">
    <w:pPr>
      <w:pStyle w:val="Encabezado"/>
      <w:ind w:right="360"/>
      <w:jc w:val="center"/>
    </w:pPr>
    <w:r w:rsidRPr="00313B47">
      <w:rPr>
        <w:sz w:val="20"/>
        <w:szCs w:val="20"/>
        <w:lang w:val="es-ES"/>
      </w:rPr>
      <w:t>Cédula de persona jurídica 3-101-751296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46A"/>
    <w:multiLevelType w:val="multilevel"/>
    <w:tmpl w:val="9886E7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3420E"/>
    <w:multiLevelType w:val="multilevel"/>
    <w:tmpl w:val="89644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2078A"/>
    <w:multiLevelType w:val="multilevel"/>
    <w:tmpl w:val="C01A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76FB8"/>
    <w:multiLevelType w:val="multilevel"/>
    <w:tmpl w:val="602AAC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B18E4"/>
    <w:multiLevelType w:val="multilevel"/>
    <w:tmpl w:val="4386C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05156"/>
    <w:multiLevelType w:val="multilevel"/>
    <w:tmpl w:val="0F4C5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E722C"/>
    <w:multiLevelType w:val="multilevel"/>
    <w:tmpl w:val="8F7E8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C340D"/>
    <w:multiLevelType w:val="multilevel"/>
    <w:tmpl w:val="3682A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EF689F"/>
    <w:multiLevelType w:val="multilevel"/>
    <w:tmpl w:val="B00C6B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66F57"/>
    <w:multiLevelType w:val="multilevel"/>
    <w:tmpl w:val="714E5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B4CDE"/>
    <w:multiLevelType w:val="hybridMultilevel"/>
    <w:tmpl w:val="64EACD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D0"/>
    <w:rsid w:val="00130270"/>
    <w:rsid w:val="00175810"/>
    <w:rsid w:val="0023209B"/>
    <w:rsid w:val="003636A6"/>
    <w:rsid w:val="00394A09"/>
    <w:rsid w:val="0039658E"/>
    <w:rsid w:val="003C18EC"/>
    <w:rsid w:val="00462D2E"/>
    <w:rsid w:val="004710F5"/>
    <w:rsid w:val="00493BAF"/>
    <w:rsid w:val="00526FD0"/>
    <w:rsid w:val="006373F0"/>
    <w:rsid w:val="007042FD"/>
    <w:rsid w:val="00790875"/>
    <w:rsid w:val="008377D8"/>
    <w:rsid w:val="008E6E9D"/>
    <w:rsid w:val="00906341"/>
    <w:rsid w:val="00914AFE"/>
    <w:rsid w:val="00962AD0"/>
    <w:rsid w:val="009E6CAA"/>
    <w:rsid w:val="00AB78F5"/>
    <w:rsid w:val="00B54A46"/>
    <w:rsid w:val="00C22A3B"/>
    <w:rsid w:val="00DD6A3A"/>
    <w:rsid w:val="00E0725D"/>
    <w:rsid w:val="00F57FAD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2159"/>
  <w15:chartTrackingRefBased/>
  <w15:docId w15:val="{85E15EAE-625F-4B40-A241-49B1856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62A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R" w:eastAsia="es-ES_tradnl"/>
    </w:rPr>
  </w:style>
  <w:style w:type="paragraph" w:styleId="Ttulo2">
    <w:name w:val="heading 2"/>
    <w:basedOn w:val="Normal"/>
    <w:link w:val="Ttulo2Car"/>
    <w:uiPriority w:val="9"/>
    <w:qFormat/>
    <w:rsid w:val="00962A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R" w:eastAsia="es-ES_tradnl"/>
    </w:rPr>
  </w:style>
  <w:style w:type="paragraph" w:styleId="Ttulo3">
    <w:name w:val="heading 3"/>
    <w:basedOn w:val="Normal"/>
    <w:link w:val="Ttulo3Car"/>
    <w:uiPriority w:val="9"/>
    <w:qFormat/>
    <w:rsid w:val="00962A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AD0"/>
    <w:rPr>
      <w:rFonts w:ascii="Times New Roman" w:eastAsia="Times New Roman" w:hAnsi="Times New Roman" w:cs="Times New Roman"/>
      <w:b/>
      <w:bCs/>
      <w:kern w:val="36"/>
      <w:sz w:val="48"/>
      <w:szCs w:val="48"/>
      <w:lang w:val="es-CR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62AD0"/>
    <w:rPr>
      <w:rFonts w:ascii="Times New Roman" w:eastAsia="Times New Roman" w:hAnsi="Times New Roman" w:cs="Times New Roman"/>
      <w:b/>
      <w:bCs/>
      <w:sz w:val="36"/>
      <w:szCs w:val="36"/>
      <w:lang w:val="es-CR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62AD0"/>
    <w:rPr>
      <w:rFonts w:ascii="Times New Roman" w:eastAsia="Times New Roman" w:hAnsi="Times New Roman" w:cs="Times New Roman"/>
      <w:b/>
      <w:bCs/>
      <w:sz w:val="27"/>
      <w:szCs w:val="27"/>
      <w:lang w:val="es-CR" w:eastAsia="es-ES_tradnl"/>
    </w:rPr>
  </w:style>
  <w:style w:type="paragraph" w:styleId="NormalWeb">
    <w:name w:val="Normal (Web)"/>
    <w:basedOn w:val="Normal"/>
    <w:uiPriority w:val="99"/>
    <w:semiHidden/>
    <w:unhideWhenUsed/>
    <w:rsid w:val="00962A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ES_tradnl"/>
    </w:rPr>
  </w:style>
  <w:style w:type="paragraph" w:styleId="Prrafodelista">
    <w:name w:val="List Paragraph"/>
    <w:basedOn w:val="Normal"/>
    <w:uiPriority w:val="34"/>
    <w:qFormat/>
    <w:rsid w:val="00962A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2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25D"/>
  </w:style>
  <w:style w:type="paragraph" w:styleId="Piedepgina">
    <w:name w:val="footer"/>
    <w:basedOn w:val="Normal"/>
    <w:link w:val="PiedepginaCar"/>
    <w:uiPriority w:val="99"/>
    <w:unhideWhenUsed/>
    <w:rsid w:val="00E072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25D"/>
  </w:style>
  <w:style w:type="character" w:styleId="Nmerodepgina">
    <w:name w:val="page number"/>
    <w:basedOn w:val="Fuentedeprrafopredeter"/>
    <w:uiPriority w:val="99"/>
    <w:semiHidden/>
    <w:unhideWhenUsed/>
    <w:rsid w:val="00E0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73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7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47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2126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8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9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1796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2018-06-08T18:43:00Z</cp:lastPrinted>
  <dcterms:created xsi:type="dcterms:W3CDTF">2018-06-08T16:59:00Z</dcterms:created>
  <dcterms:modified xsi:type="dcterms:W3CDTF">2018-06-08T18:44:00Z</dcterms:modified>
</cp:coreProperties>
</file>